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89" w:rsidRDefault="007A6CE7" w:rsidP="007A6CE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азисный учебный план </w:t>
      </w:r>
      <w:r w:rsidR="00ED50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образовательной организации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C74389" w:rsidRPr="004D24DD"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прогр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 xml:space="preserve">аммы начального общего, основного общего и среднего общего  образования, </w:t>
      </w:r>
      <w:r>
        <w:rPr>
          <w:rFonts w:ascii="Times New Roman" w:hAnsi="Times New Roman" w:cs="Times New Roman"/>
          <w:b/>
          <w:sz w:val="28"/>
          <w:szCs w:val="28"/>
        </w:rPr>
        <w:t>на 2018/2019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ПОЯНИТЕЛЬНАЯ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2B19C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Default="007A6CE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5EEB">
        <w:rPr>
          <w:rFonts w:ascii="Times New Roman" w:hAnsi="Times New Roman" w:cs="Times New Roman"/>
          <w:sz w:val="28"/>
          <w:szCs w:val="28"/>
        </w:rPr>
        <w:t xml:space="preserve">азисный учебный план </w:t>
      </w:r>
      <w:r w:rsidR="00EA095E">
        <w:rPr>
          <w:rFonts w:ascii="Times New Roman" w:hAnsi="Times New Roman" w:cs="Times New Roman"/>
          <w:sz w:val="28"/>
          <w:szCs w:val="28"/>
        </w:rPr>
        <w:t>является основным нормативным документом, определяющим содержание  образования</w:t>
      </w:r>
      <w:r w:rsidR="00207B1E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 w:rsidR="00EA095E">
        <w:rPr>
          <w:rFonts w:ascii="Times New Roman" w:hAnsi="Times New Roman" w:cs="Times New Roman"/>
          <w:sz w:val="28"/>
          <w:szCs w:val="28"/>
        </w:rPr>
        <w:t xml:space="preserve"> </w:t>
      </w:r>
      <w:r w:rsidR="002B19C7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>
        <w:rPr>
          <w:rFonts w:ascii="Times New Roman" w:hAnsi="Times New Roman" w:cs="Times New Roman"/>
          <w:sz w:val="28"/>
          <w:szCs w:val="28"/>
        </w:rPr>
        <w:t>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</w:t>
      </w:r>
      <w:r w:rsidR="00BA2A46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>
        <w:rPr>
          <w:rFonts w:ascii="Times New Roman" w:hAnsi="Times New Roman" w:cs="Times New Roman"/>
          <w:sz w:val="28"/>
          <w:szCs w:val="28"/>
        </w:rPr>
        <w:t>стандарт</w:t>
      </w:r>
      <w:r w:rsidR="00FC6B68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>
        <w:rPr>
          <w:rFonts w:ascii="Times New Roman" w:hAnsi="Times New Roman" w:cs="Times New Roman"/>
          <w:sz w:val="28"/>
          <w:szCs w:val="28"/>
        </w:rPr>
        <w:t>б</w:t>
      </w:r>
      <w:r w:rsidR="002B19C7">
        <w:rPr>
          <w:rFonts w:ascii="Times New Roman" w:hAnsi="Times New Roman" w:cs="Times New Roman"/>
          <w:sz w:val="28"/>
          <w:szCs w:val="28"/>
        </w:rPr>
        <w:t xml:space="preserve">азисного учебного плана, а также директивных </w:t>
      </w:r>
      <w:r w:rsidR="0097725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2B19C7" w:rsidRDefault="0097725A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</w:t>
      </w:r>
      <w:proofErr w:type="gramStart"/>
      <w:r w:rsidR="001F5E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5EEB">
        <w:rPr>
          <w:rFonts w:ascii="Times New Roman" w:hAnsi="Times New Roman" w:cs="Times New Roman"/>
          <w:sz w:val="28"/>
          <w:szCs w:val="28"/>
        </w:rPr>
        <w:t xml:space="preserve"> свою очередь, </w:t>
      </w:r>
      <w:r>
        <w:rPr>
          <w:rFonts w:ascii="Times New Roman" w:hAnsi="Times New Roman" w:cs="Times New Roman"/>
          <w:sz w:val="28"/>
          <w:szCs w:val="28"/>
        </w:rPr>
        <w:t>формируются и финансируются на основ</w:t>
      </w:r>
      <w:r w:rsidR="001117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базисного учебного плана.</w:t>
      </w:r>
    </w:p>
    <w:p w:rsidR="00CC48A5" w:rsidRPr="00CC48A5" w:rsidRDefault="00CC48A5" w:rsidP="00CC48A5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C48A5">
        <w:rPr>
          <w:rStyle w:val="FontStyle11"/>
          <w:sz w:val="28"/>
          <w:szCs w:val="28"/>
        </w:rPr>
        <w:t xml:space="preserve">Учебные планы образовательных организаций могут быть разными в зависимости от специфики реализуемых </w:t>
      </w:r>
      <w:r w:rsidR="003879BC">
        <w:rPr>
          <w:rStyle w:val="FontStyle11"/>
          <w:sz w:val="28"/>
          <w:szCs w:val="28"/>
        </w:rPr>
        <w:t xml:space="preserve">ими </w:t>
      </w:r>
      <w:r w:rsidRPr="00CC48A5">
        <w:rPr>
          <w:rStyle w:val="FontStyle11"/>
          <w:sz w:val="28"/>
          <w:szCs w:val="28"/>
        </w:rPr>
        <w:t>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922CA3" w:rsidRDefault="00B5123A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основании Конституции РФ, Конституции </w:t>
      </w:r>
      <w:proofErr w:type="spellStart"/>
      <w:r>
        <w:rPr>
          <w:rStyle w:val="FontStyle11"/>
          <w:sz w:val="28"/>
          <w:szCs w:val="28"/>
        </w:rPr>
        <w:t>Р</w:t>
      </w:r>
      <w:r w:rsidR="00313B5E">
        <w:rPr>
          <w:rStyle w:val="FontStyle11"/>
          <w:sz w:val="28"/>
          <w:szCs w:val="28"/>
        </w:rPr>
        <w:t>Д</w:t>
      </w:r>
      <w:proofErr w:type="spellEnd"/>
      <w:r>
        <w:rPr>
          <w:rStyle w:val="FontStyle11"/>
          <w:sz w:val="28"/>
          <w:szCs w:val="28"/>
        </w:rPr>
        <w:t>, Закона РФ «О языках народов Российской Федерации», Закона РФ «Об образовании</w:t>
      </w:r>
      <w:r w:rsidR="00313B5E">
        <w:rPr>
          <w:rStyle w:val="FontStyle11"/>
          <w:sz w:val="28"/>
          <w:szCs w:val="28"/>
        </w:rPr>
        <w:t xml:space="preserve"> в Российской Федерации</w:t>
      </w:r>
      <w:r>
        <w:rPr>
          <w:rStyle w:val="FontStyle11"/>
          <w:sz w:val="28"/>
          <w:szCs w:val="28"/>
        </w:rPr>
        <w:t xml:space="preserve">», Закона </w:t>
      </w:r>
      <w:proofErr w:type="spellStart"/>
      <w:r>
        <w:rPr>
          <w:rStyle w:val="FontStyle11"/>
          <w:sz w:val="28"/>
          <w:szCs w:val="28"/>
        </w:rPr>
        <w:t>РД</w:t>
      </w:r>
      <w:proofErr w:type="spellEnd"/>
      <w:r>
        <w:rPr>
          <w:rStyle w:val="FontStyle11"/>
          <w:sz w:val="28"/>
          <w:szCs w:val="28"/>
        </w:rPr>
        <w:t xml:space="preserve"> «Об образовании в Республике Дагестан» </w:t>
      </w:r>
      <w:r w:rsidR="003A1EC7" w:rsidRPr="00BB1BC5">
        <w:rPr>
          <w:rStyle w:val="FontStyle11"/>
          <w:sz w:val="28"/>
          <w:szCs w:val="28"/>
        </w:rPr>
        <w:t>базисный учебны</w:t>
      </w:r>
      <w:r w:rsidR="006D5F89">
        <w:rPr>
          <w:rStyle w:val="FontStyle11"/>
          <w:sz w:val="28"/>
          <w:szCs w:val="28"/>
        </w:rPr>
        <w:t>й</w:t>
      </w:r>
      <w:r w:rsidR="003A1EC7" w:rsidRPr="00BB1BC5">
        <w:rPr>
          <w:rStyle w:val="FontStyle11"/>
          <w:sz w:val="28"/>
          <w:szCs w:val="28"/>
        </w:rPr>
        <w:t xml:space="preserve"> план</w:t>
      </w:r>
      <w:r w:rsidR="00313B5E">
        <w:rPr>
          <w:rStyle w:val="FontStyle11"/>
          <w:sz w:val="28"/>
          <w:szCs w:val="28"/>
        </w:rPr>
        <w:t xml:space="preserve"> для общеобразовательных организаций</w:t>
      </w:r>
      <w:r w:rsidR="003A1EC7" w:rsidRPr="00BB1BC5">
        <w:rPr>
          <w:rStyle w:val="FontStyle11"/>
          <w:sz w:val="28"/>
          <w:szCs w:val="28"/>
        </w:rPr>
        <w:t xml:space="preserve"> представлен</w:t>
      </w:r>
      <w:r w:rsidR="00922CA3">
        <w:rPr>
          <w:rStyle w:val="FontStyle11"/>
          <w:sz w:val="28"/>
          <w:szCs w:val="28"/>
        </w:rPr>
        <w:t xml:space="preserve"> в двух вариантах.</w:t>
      </w:r>
    </w:p>
    <w:p w:rsidR="003A1EC7" w:rsidRPr="00E72106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Pr="00BB1BC5">
        <w:rPr>
          <w:rStyle w:val="FontStyle11"/>
          <w:sz w:val="28"/>
          <w:szCs w:val="28"/>
        </w:rPr>
        <w:t xml:space="preserve">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 w:rsidRPr="00BB1BC5">
        <w:rPr>
          <w:rStyle w:val="FontStyle11"/>
          <w:sz w:val="28"/>
          <w:szCs w:val="28"/>
        </w:rPr>
        <w:t>№1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родным  (нерусским) языком обучения рекомендуется для школ с мононациональным составом учащихся, </w:t>
      </w:r>
      <w:r w:rsidR="009A624E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>
        <w:rPr>
          <w:rStyle w:val="FontStyle11"/>
          <w:sz w:val="28"/>
          <w:szCs w:val="28"/>
        </w:rPr>
        <w:t xml:space="preserve">в 1-4 классах </w:t>
      </w:r>
      <w:r w:rsidR="009A624E">
        <w:rPr>
          <w:rStyle w:val="FontStyle11"/>
          <w:sz w:val="28"/>
          <w:szCs w:val="28"/>
        </w:rPr>
        <w:t>род</w:t>
      </w:r>
      <w:r w:rsidR="00E72106">
        <w:rPr>
          <w:rStyle w:val="FontStyle11"/>
          <w:sz w:val="28"/>
          <w:szCs w:val="28"/>
        </w:rPr>
        <w:t>ной язык учащихся. В этих школах</w:t>
      </w:r>
      <w:r>
        <w:rPr>
          <w:rStyle w:val="FontStyle11"/>
          <w:sz w:val="28"/>
          <w:szCs w:val="28"/>
        </w:rPr>
        <w:t xml:space="preserve"> учащиеся </w:t>
      </w:r>
      <w:r>
        <w:rPr>
          <w:rStyle w:val="FontStyle11"/>
          <w:sz w:val="28"/>
          <w:szCs w:val="28"/>
          <w:lang w:val="en-US"/>
        </w:rPr>
        <w:t>I</w:t>
      </w:r>
      <w:r w:rsidRPr="007A6CE7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>
        <w:rPr>
          <w:rStyle w:val="FontStyle11"/>
          <w:sz w:val="28"/>
          <w:szCs w:val="28"/>
          <w:lang w:val="en-US"/>
        </w:rPr>
        <w:t>V</w:t>
      </w:r>
      <w:r w:rsidR="00E72106">
        <w:rPr>
          <w:rStyle w:val="FontStyle11"/>
          <w:sz w:val="28"/>
          <w:szCs w:val="28"/>
        </w:rPr>
        <w:t xml:space="preserve"> по </w:t>
      </w:r>
      <w:r w:rsidR="00E72106">
        <w:rPr>
          <w:rStyle w:val="FontStyle11"/>
          <w:sz w:val="28"/>
          <w:szCs w:val="28"/>
          <w:lang w:val="en-US"/>
        </w:rPr>
        <w:t>XI</w:t>
      </w:r>
      <w:r w:rsidR="00E72106">
        <w:rPr>
          <w:rStyle w:val="FontStyle11"/>
          <w:sz w:val="28"/>
          <w:szCs w:val="28"/>
        </w:rPr>
        <w:t xml:space="preserve"> </w:t>
      </w:r>
      <w:r w:rsidR="003D68E8">
        <w:rPr>
          <w:rStyle w:val="FontStyle11"/>
          <w:sz w:val="28"/>
          <w:szCs w:val="28"/>
        </w:rPr>
        <w:t xml:space="preserve"> класс </w:t>
      </w:r>
      <w:r w:rsidR="00E72106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3A1EC7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>
        <w:rPr>
          <w:rStyle w:val="FontStyle11"/>
          <w:sz w:val="28"/>
          <w:szCs w:val="28"/>
        </w:rPr>
        <w:t>№2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русским (неродным) языком обучения предназначен для школ со смешанным национальным составом учащихся, в которых с </w:t>
      </w:r>
      <w:r>
        <w:rPr>
          <w:rStyle w:val="FontStyle11"/>
          <w:sz w:val="28"/>
          <w:szCs w:val="28"/>
          <w:lang w:val="en-US"/>
        </w:rPr>
        <w:t>I</w:t>
      </w:r>
      <w:r>
        <w:rPr>
          <w:rStyle w:val="FontStyle11"/>
          <w:sz w:val="28"/>
          <w:szCs w:val="28"/>
        </w:rPr>
        <w:t xml:space="preserve"> по </w:t>
      </w:r>
      <w:r>
        <w:rPr>
          <w:rStyle w:val="FontStyle11"/>
          <w:sz w:val="28"/>
          <w:szCs w:val="28"/>
          <w:lang w:val="en-US"/>
        </w:rPr>
        <w:t>XI</w:t>
      </w:r>
      <w:r>
        <w:rPr>
          <w:rStyle w:val="FontStyle11"/>
          <w:sz w:val="28"/>
          <w:szCs w:val="28"/>
        </w:rPr>
        <w:t xml:space="preserve"> класс обучение осуществляется на русском языке, а родной язык изучается как предмет.</w:t>
      </w:r>
    </w:p>
    <w:p w:rsidR="00585E95" w:rsidRDefault="00585E95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</w:t>
      </w:r>
      <w:r w:rsidR="00570C4B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>
        <w:rPr>
          <w:rStyle w:val="FontStyle11"/>
          <w:sz w:val="28"/>
          <w:szCs w:val="28"/>
        </w:rPr>
        <w:t>Ф</w:t>
      </w:r>
      <w:r w:rsidR="00570C4B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</w:t>
      </w:r>
      <w:r w:rsidR="00570C4B">
        <w:rPr>
          <w:rStyle w:val="FontStyle11"/>
          <w:sz w:val="28"/>
          <w:szCs w:val="28"/>
        </w:rPr>
        <w:lastRenderedPageBreak/>
        <w:t xml:space="preserve">региональных, национальных, этнокультурных особенностей </w:t>
      </w:r>
      <w:r w:rsidR="00022949">
        <w:rPr>
          <w:rStyle w:val="FontStyle11"/>
          <w:sz w:val="28"/>
          <w:szCs w:val="28"/>
        </w:rPr>
        <w:t>республики</w:t>
      </w:r>
      <w:r w:rsidR="00D45C9C">
        <w:rPr>
          <w:rStyle w:val="FontStyle11"/>
          <w:sz w:val="28"/>
          <w:szCs w:val="28"/>
        </w:rPr>
        <w:t>,</w:t>
      </w:r>
      <w:r w:rsidR="00022949">
        <w:rPr>
          <w:rStyle w:val="FontStyle11"/>
          <w:sz w:val="28"/>
          <w:szCs w:val="28"/>
        </w:rPr>
        <w:t xml:space="preserve"> </w:t>
      </w:r>
      <w:r w:rsidR="00570C4B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Default="007A6CE7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47996">
        <w:rPr>
          <w:rFonts w:ascii="Times New Roman" w:hAnsi="Times New Roman" w:cs="Times New Roman"/>
          <w:sz w:val="28"/>
          <w:szCs w:val="28"/>
        </w:rPr>
        <w:t>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>
        <w:rPr>
          <w:rFonts w:ascii="Times New Roman" w:hAnsi="Times New Roman" w:cs="Times New Roman"/>
          <w:sz w:val="28"/>
          <w:szCs w:val="28"/>
        </w:rPr>
        <w:t>,</w:t>
      </w:r>
      <w:r w:rsidR="00647996"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>
        <w:rPr>
          <w:rFonts w:ascii="Times New Roman" w:hAnsi="Times New Roman" w:cs="Times New Roman"/>
          <w:sz w:val="28"/>
          <w:szCs w:val="28"/>
        </w:rPr>
        <w:t xml:space="preserve">неделям, а также </w:t>
      </w:r>
      <w:r w:rsidR="00647996"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>
        <w:rPr>
          <w:rFonts w:ascii="Times New Roman" w:hAnsi="Times New Roman" w:cs="Times New Roman"/>
          <w:sz w:val="28"/>
          <w:szCs w:val="28"/>
        </w:rPr>
        <w:t xml:space="preserve">) </w:t>
      </w:r>
      <w:r w:rsidR="00647996">
        <w:rPr>
          <w:rFonts w:ascii="Times New Roman" w:hAnsi="Times New Roman" w:cs="Times New Roman"/>
          <w:sz w:val="28"/>
          <w:szCs w:val="28"/>
        </w:rPr>
        <w:t xml:space="preserve"> допустимый</w:t>
      </w:r>
      <w:r w:rsidR="003E54EA">
        <w:rPr>
          <w:rFonts w:ascii="Times New Roman" w:hAnsi="Times New Roman" w:cs="Times New Roman"/>
          <w:sz w:val="28"/>
          <w:szCs w:val="28"/>
        </w:rPr>
        <w:t xml:space="preserve"> </w:t>
      </w:r>
      <w:r w:rsidR="00647996">
        <w:rPr>
          <w:rFonts w:ascii="Times New Roman" w:hAnsi="Times New Roman" w:cs="Times New Roman"/>
          <w:sz w:val="28"/>
          <w:szCs w:val="28"/>
        </w:rPr>
        <w:t>объем учебной нагрузки учащихся  по ступеням общего образования и учебным годам</w:t>
      </w:r>
      <w:r w:rsidR="00706385">
        <w:rPr>
          <w:rFonts w:ascii="Times New Roman" w:hAnsi="Times New Roman" w:cs="Times New Roman"/>
          <w:sz w:val="28"/>
          <w:szCs w:val="28"/>
        </w:rPr>
        <w:t xml:space="preserve">. </w:t>
      </w:r>
      <w:r w:rsidR="00647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A9" w:rsidRDefault="00772EA9" w:rsidP="0077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 второго поколения</w:t>
      </w:r>
      <w:r w:rsidRPr="0071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вводятся поэтапно. В </w:t>
      </w:r>
      <w:r w:rsidR="00A9096C">
        <w:rPr>
          <w:rFonts w:ascii="Times New Roman" w:hAnsi="Times New Roman" w:cs="Times New Roman"/>
          <w:sz w:val="28"/>
          <w:szCs w:val="28"/>
        </w:rPr>
        <w:t>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новым стандартам  второго поколения обучаются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2017  года на новые стандарты перейдут  седьмые классы.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423BB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определяется образовательной программой, на основе которой школа составляет свою образовательную программу.</w:t>
      </w:r>
      <w:r w:rsidR="00FF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</w:t>
      </w:r>
      <w:r w:rsidR="003A531B">
        <w:rPr>
          <w:rFonts w:ascii="Times New Roman" w:hAnsi="Times New Roman" w:cs="Times New Roman"/>
          <w:sz w:val="28"/>
          <w:szCs w:val="28"/>
        </w:rPr>
        <w:t>новную образовательную прогр</w:t>
      </w:r>
      <w:r w:rsidR="00C524F9">
        <w:rPr>
          <w:rFonts w:ascii="Times New Roman" w:hAnsi="Times New Roman" w:cs="Times New Roman"/>
          <w:sz w:val="28"/>
          <w:szCs w:val="28"/>
        </w:rPr>
        <w:t xml:space="preserve">амму.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E05551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>
        <w:rPr>
          <w:rFonts w:ascii="Times New Roman" w:hAnsi="Times New Roman" w:cs="Times New Roman"/>
          <w:sz w:val="28"/>
          <w:szCs w:val="28"/>
        </w:rPr>
        <w:t>отношений</w:t>
      </w:r>
      <w:r w:rsidR="00E055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>
        <w:rPr>
          <w:rFonts w:ascii="Times New Roman" w:hAnsi="Times New Roman" w:cs="Times New Roman"/>
          <w:sz w:val="28"/>
          <w:szCs w:val="28"/>
        </w:rPr>
        <w:t>ет в себя</w:t>
      </w:r>
      <w:r>
        <w:rPr>
          <w:rFonts w:ascii="Times New Roman" w:hAnsi="Times New Roman" w:cs="Times New Roman"/>
          <w:sz w:val="28"/>
          <w:szCs w:val="28"/>
        </w:rPr>
        <w:t xml:space="preserve">  внеурочную  деятельность. </w:t>
      </w:r>
    </w:p>
    <w:p w:rsidR="00131348" w:rsidRPr="002B19C7" w:rsidRDefault="002B19C7" w:rsidP="008D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областей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нормирует и определяет стартовые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</w:t>
      </w:r>
      <w:r w:rsidR="003964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8D4354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вариативной части реализуется </w:t>
      </w:r>
      <w:proofErr w:type="spellStart"/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  выбору, факультативов,  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индивидуальных   и   групповых   занятий      по </w:t>
      </w:r>
      <w:r w:rsidR="00791157" w:rsidRPr="008D4354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02AB1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</w:t>
      </w:r>
      <w:proofErr w:type="spellStart"/>
      <w:r w:rsidR="0027343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27343B">
        <w:rPr>
          <w:rFonts w:ascii="Times New Roman" w:hAnsi="Times New Roman" w:cs="Times New Roman"/>
          <w:sz w:val="28"/>
          <w:szCs w:val="28"/>
        </w:rPr>
        <w:t>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соответствии с </w:t>
      </w:r>
      <w:proofErr w:type="spellStart"/>
      <w:r w:rsidRPr="004D24DD">
        <w:rPr>
          <w:rFonts w:ascii="Times New Roman" w:hAnsi="Times New Roman" w:cs="Times New Roman"/>
          <w:color w:val="000000"/>
          <w:sz w:val="28"/>
          <w:szCs w:val="28"/>
        </w:rPr>
        <w:t>ФГОС</w:t>
      </w:r>
      <w:proofErr w:type="spellEnd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4D24D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</w:t>
      </w:r>
      <w:bookmarkStart w:id="0" w:name="_GoBack"/>
      <w:bookmarkEnd w:id="0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Default="00DE4DAC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изучение предмета</w:t>
      </w:r>
      <w:r w:rsidR="00477233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приобретенных  до </w:t>
      </w:r>
      <w:r w:rsidR="00B30586">
        <w:rPr>
          <w:rFonts w:ascii="Times New Roman" w:hAnsi="Times New Roman" w:cs="Times New Roman"/>
          <w:sz w:val="28"/>
          <w:szCs w:val="28"/>
        </w:rPr>
        <w:t>вступления</w:t>
      </w:r>
      <w:r w:rsidR="00477233">
        <w:rPr>
          <w:rFonts w:ascii="Times New Roman" w:hAnsi="Times New Roman" w:cs="Times New Roman"/>
          <w:sz w:val="28"/>
          <w:szCs w:val="28"/>
        </w:rPr>
        <w:t xml:space="preserve"> в силу приказа </w:t>
      </w:r>
      <w:proofErr w:type="spellStart"/>
      <w:r w:rsidR="00477233">
        <w:rPr>
          <w:rFonts w:ascii="Times New Roman" w:hAnsi="Times New Roman" w:cs="Times New Roman"/>
          <w:sz w:val="28"/>
          <w:szCs w:val="28"/>
        </w:rPr>
        <w:t>Мино</w:t>
      </w:r>
      <w:r w:rsidR="00B30586">
        <w:rPr>
          <w:rFonts w:ascii="Times New Roman" w:hAnsi="Times New Roman" w:cs="Times New Roman"/>
          <w:sz w:val="28"/>
          <w:szCs w:val="28"/>
        </w:rPr>
        <w:t>брнауки</w:t>
      </w:r>
      <w:proofErr w:type="spellEnd"/>
      <w:r w:rsidR="00477233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AC39DB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5A23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A232C"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изучение родного языка  возможно в рамках обязательной п</w:t>
      </w:r>
      <w:r w:rsidR="00DD5164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CE7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232C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6CE7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6CE7">
        <w:rPr>
          <w:rFonts w:ascii="Times New Roman" w:hAnsi="Times New Roman" w:cs="Times New Roman"/>
          <w:sz w:val="28"/>
          <w:szCs w:val="28"/>
        </w:rPr>
        <w:t xml:space="preserve"> </w:t>
      </w:r>
      <w:r w:rsidRPr="005A232C"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</w:t>
      </w:r>
      <w:r w:rsidR="00B00C5C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отведенные</w:t>
      </w:r>
      <w:r w:rsidR="00DD5164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5D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005D2">
        <w:rPr>
          <w:rFonts w:ascii="Times New Roman" w:hAnsi="Times New Roman" w:cs="Times New Roman"/>
          <w:sz w:val="28"/>
          <w:szCs w:val="28"/>
        </w:rPr>
        <w:t>ли) компонент образовательной организации.</w:t>
      </w:r>
      <w:r w:rsidR="0068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3E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согласно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образовании в Республике Дагестан»</w:t>
      </w:r>
      <w:r w:rsidR="003B01C8">
        <w:rPr>
          <w:rFonts w:ascii="Times New Roman" w:hAnsi="Times New Roman" w:cs="Times New Roman"/>
          <w:sz w:val="28"/>
          <w:szCs w:val="28"/>
        </w:rPr>
        <w:t>,</w:t>
      </w:r>
      <w:r w:rsidR="0059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государственных  и муниципальных образовательных организациях с русским языком обучения обеспечивается изучение родных языков  народов Дагес</w:t>
      </w:r>
      <w:r w:rsidR="00593EA2">
        <w:rPr>
          <w:rFonts w:ascii="Times New Roman" w:hAnsi="Times New Roman" w:cs="Times New Roman"/>
          <w:sz w:val="28"/>
          <w:szCs w:val="28"/>
        </w:rPr>
        <w:t>тана как обязательного предмета</w:t>
      </w:r>
      <w:r w:rsidR="00DE7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(статья 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п.4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74389" w:rsidRDefault="008005D2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сельских, особенно </w:t>
      </w:r>
      <w:r w:rsidR="002A3B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мононациональных</w:t>
      </w:r>
      <w:r w:rsidR="004C7141" w:rsidRPr="004D24DD">
        <w:rPr>
          <w:rFonts w:ascii="Times New Roman" w:hAnsi="Times New Roman" w:cs="Times New Roman"/>
          <w:sz w:val="28"/>
          <w:szCs w:val="28"/>
        </w:rPr>
        <w:t xml:space="preserve">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AC6F1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включительно (см. постановление Правительства </w:t>
      </w:r>
      <w:proofErr w:type="spellStart"/>
      <w:r w:rsidR="00FA7B9D" w:rsidRPr="004D24DD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</w:t>
      </w:r>
      <w:r w:rsidR="00FB3201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D245A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 – 33 учебные недели,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II-IV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классы  - не менее 34 учебных недель.  По решению органов управления 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классе в сентябре-декабре - по 35 минут,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январе-мае – по 45 минут. Учебные занятия проводятся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сентябре-октябре учебные занятия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  <w:proofErr w:type="gramEnd"/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</w:t>
      </w:r>
      <w:proofErr w:type="spellStart"/>
      <w:r w:rsidR="001E090B">
        <w:rPr>
          <w:rFonts w:ascii="Times New Roman" w:hAnsi="Times New Roman" w:cs="Times New Roman"/>
          <w:sz w:val="28"/>
          <w:szCs w:val="28"/>
        </w:rPr>
        <w:t>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proofErr w:type="spellEnd"/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 xml:space="preserve">821.-10, </w:t>
      </w:r>
      <w:proofErr w:type="spellStart"/>
      <w:r w:rsidR="00D308A3">
        <w:rPr>
          <w:rFonts w:ascii="Times New Roman" w:hAnsi="Times New Roman" w:cs="Times New Roman"/>
          <w:sz w:val="28"/>
          <w:szCs w:val="28"/>
        </w:rPr>
        <w:t>п.10.3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D36217" w:rsidRDefault="00D3621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Default="00E70BB8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учебных</w:t>
      </w:r>
      <w:r w:rsidR="00BD2F3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>
        <w:rPr>
          <w:rFonts w:ascii="Times New Roman" w:hAnsi="Times New Roman" w:cs="Times New Roman"/>
          <w:sz w:val="28"/>
          <w:szCs w:val="28"/>
        </w:rPr>
        <w:t>в школах с род</w:t>
      </w:r>
      <w:r w:rsidR="00BD2F35">
        <w:rPr>
          <w:rFonts w:ascii="Times New Roman" w:hAnsi="Times New Roman" w:cs="Times New Roman"/>
          <w:sz w:val="28"/>
          <w:szCs w:val="28"/>
        </w:rPr>
        <w:t xml:space="preserve">ным (нерусским) языком обучения, «Родному языку» </w:t>
      </w:r>
      <w:r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853416">
        <w:rPr>
          <w:rFonts w:ascii="Times New Roman" w:hAnsi="Times New Roman" w:cs="Times New Roman"/>
          <w:sz w:val="28"/>
          <w:szCs w:val="28"/>
        </w:rPr>
        <w:t>(2-11 классы), «Технологии</w:t>
      </w:r>
      <w:r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>
        <w:rPr>
          <w:rFonts w:ascii="Times New Roman" w:hAnsi="Times New Roman" w:cs="Times New Roman"/>
          <w:sz w:val="28"/>
          <w:szCs w:val="28"/>
        </w:rPr>
        <w:t>е</w:t>
      </w:r>
      <w:r w:rsidR="00BD2F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(10-11 классы), а также  </w:t>
      </w:r>
      <w:r>
        <w:rPr>
          <w:rFonts w:ascii="Times New Roman" w:hAnsi="Times New Roman" w:cs="Times New Roman"/>
          <w:sz w:val="28"/>
          <w:szCs w:val="28"/>
        </w:rPr>
        <w:lastRenderedPageBreak/>
        <w:t>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A5" w:rsidRDefault="00CC48A5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6C" w:rsidRDefault="0039176C" w:rsidP="0039176C">
      <w:pPr>
        <w:rPr>
          <w:sz w:val="28"/>
          <w:szCs w:val="28"/>
        </w:rPr>
      </w:pPr>
    </w:p>
    <w:p w:rsidR="005C2CED" w:rsidRPr="0039176C" w:rsidRDefault="005C2CED" w:rsidP="0039176C">
      <w:pPr>
        <w:rPr>
          <w:sz w:val="28"/>
          <w:szCs w:val="28"/>
        </w:rPr>
      </w:pPr>
    </w:p>
    <w:sectPr w:rsidR="005C2CED" w:rsidRPr="0039176C" w:rsidSect="00F27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B7" w:rsidRDefault="001250B7" w:rsidP="00F279FE">
      <w:pPr>
        <w:spacing w:after="0" w:line="240" w:lineRule="auto"/>
      </w:pPr>
      <w:r>
        <w:separator/>
      </w:r>
    </w:p>
  </w:endnote>
  <w:endnote w:type="continuationSeparator" w:id="0">
    <w:p w:rsidR="001250B7" w:rsidRDefault="001250B7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  <w:docPartObj>
        <w:docPartGallery w:val="Page Numbers (Bottom of Page)"/>
        <w:docPartUnique/>
      </w:docPartObj>
    </w:sdtPr>
    <w:sdtContent>
      <w:p w:rsidR="00477233" w:rsidRDefault="00970EA4">
        <w:pPr>
          <w:pStyle w:val="a5"/>
          <w:jc w:val="center"/>
        </w:pPr>
        <w:fldSimple w:instr=" PAGE   \* MERGEFORMAT ">
          <w:r w:rsidR="007A6CE7">
            <w:rPr>
              <w:noProof/>
            </w:rPr>
            <w:t>6</w:t>
          </w:r>
        </w:fldSimple>
      </w:p>
    </w:sdtContent>
  </w:sdt>
  <w:p w:rsidR="00477233" w:rsidRDefault="004772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B7" w:rsidRDefault="001250B7" w:rsidP="00F279FE">
      <w:pPr>
        <w:spacing w:after="0" w:line="240" w:lineRule="auto"/>
      </w:pPr>
      <w:r>
        <w:separator/>
      </w:r>
    </w:p>
  </w:footnote>
  <w:footnote w:type="continuationSeparator" w:id="0">
    <w:p w:rsidR="001250B7" w:rsidRDefault="001250B7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250B7"/>
    <w:rsid w:val="00131348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7343B"/>
    <w:rsid w:val="00277C46"/>
    <w:rsid w:val="00284058"/>
    <w:rsid w:val="0029751D"/>
    <w:rsid w:val="002A0D3E"/>
    <w:rsid w:val="002A3B12"/>
    <w:rsid w:val="002B19C7"/>
    <w:rsid w:val="002D0B36"/>
    <w:rsid w:val="002E11C0"/>
    <w:rsid w:val="002E140F"/>
    <w:rsid w:val="003023B6"/>
    <w:rsid w:val="00313B5E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73469"/>
    <w:rsid w:val="00684371"/>
    <w:rsid w:val="00684D17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85C0D"/>
    <w:rsid w:val="00791157"/>
    <w:rsid w:val="007A2CA8"/>
    <w:rsid w:val="007A4B1F"/>
    <w:rsid w:val="007A6CE7"/>
    <w:rsid w:val="007D09A6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604BE"/>
    <w:rsid w:val="00961901"/>
    <w:rsid w:val="00970EA4"/>
    <w:rsid w:val="0097725A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A095E"/>
    <w:rsid w:val="00EA2780"/>
    <w:rsid w:val="00ED5052"/>
    <w:rsid w:val="00EE782C"/>
    <w:rsid w:val="00EF083A"/>
    <w:rsid w:val="00F04340"/>
    <w:rsid w:val="00F04606"/>
    <w:rsid w:val="00F22C85"/>
    <w:rsid w:val="00F279FE"/>
    <w:rsid w:val="00F54E97"/>
    <w:rsid w:val="00F82B3E"/>
    <w:rsid w:val="00FA1655"/>
    <w:rsid w:val="00FA7B9D"/>
    <w:rsid w:val="00FB3201"/>
    <w:rsid w:val="00FB3970"/>
    <w:rsid w:val="00FB748D"/>
    <w:rsid w:val="00FC169A"/>
    <w:rsid w:val="00FC6B68"/>
    <w:rsid w:val="00FE187D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C62D-8C31-4A35-BD3C-F0085C2C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1-PC</cp:lastModifiedBy>
  <cp:revision>92</cp:revision>
  <cp:lastPrinted>2017-05-29T12:39:00Z</cp:lastPrinted>
  <dcterms:created xsi:type="dcterms:W3CDTF">2015-04-09T07:52:00Z</dcterms:created>
  <dcterms:modified xsi:type="dcterms:W3CDTF">2019-02-18T14:21:00Z</dcterms:modified>
</cp:coreProperties>
</file>